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" w:hAnsi="Futura" w:cs="Futura"/>
          <w:b/>
          <w:bCs/>
          <w:sz w:val="38"/>
          <w:szCs w:val="38"/>
          <w:lang w:val="en-US"/>
        </w:rPr>
        <w:t xml:space="preserve">Van </w:t>
      </w:r>
      <w:proofErr w:type="spellStart"/>
      <w:r>
        <w:rPr>
          <w:rFonts w:ascii="Futura" w:hAnsi="Futura" w:cs="Futura"/>
          <w:b/>
          <w:bCs/>
          <w:sz w:val="38"/>
          <w:szCs w:val="38"/>
          <w:lang w:val="en-US"/>
        </w:rPr>
        <w:t>kast</w:t>
      </w:r>
      <w:proofErr w:type="spellEnd"/>
      <w:r>
        <w:rPr>
          <w:rFonts w:ascii="Futura" w:hAnsi="Futura" w:cs="Futura"/>
          <w:b/>
          <w:bCs/>
          <w:sz w:val="38"/>
          <w:szCs w:val="38"/>
          <w:lang w:val="en-US"/>
        </w:rPr>
        <w:t xml:space="preserve"> tot </w:t>
      </w:r>
      <w:proofErr w:type="spellStart"/>
      <w:r>
        <w:rPr>
          <w:rFonts w:ascii="Futura" w:hAnsi="Futura" w:cs="Futura"/>
          <w:b/>
          <w:bCs/>
          <w:sz w:val="38"/>
          <w:szCs w:val="38"/>
          <w:lang w:val="en-US"/>
        </w:rPr>
        <w:t>glijbaan</w:t>
      </w:r>
      <w:proofErr w:type="spellEnd"/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Futura Book" w:hAnsi="Futura Book" w:cs="Futura Book"/>
          <w:sz w:val="22"/>
          <w:szCs w:val="22"/>
          <w:lang w:val="en-US"/>
        </w:rPr>
        <w:t xml:space="preserve">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kelder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van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voormalig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schoolgebouw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> 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tochtige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parkeergarage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was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toegewezen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buitenschoolse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opvang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(BSO)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tachtig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kinderen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en twee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peuterspeelzalen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Daarnaast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wilde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men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professionele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keuken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omdat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kinderen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elke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dag warm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op de BSO.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opvang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maakt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deel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uit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van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nieuwe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Brede school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Nieuwstraat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het hart van Rotterdam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spellStart"/>
      <w:proofErr w:type="gramEnd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parkeergarage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donkere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lage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robuuste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betonkolommen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is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niet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bepaald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ideale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plek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> 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om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BSO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vestigen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traditionele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aanpak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aparte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stamruimten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gaf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ook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niet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gewenste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resultaat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diepe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vierkante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van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zeshonderd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vierkante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meter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vraagt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om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meer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open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opzet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waardoor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licht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tot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diep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komen</w:t>
      </w:r>
      <w:proofErr w:type="spellEnd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hoofdgedachte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van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interieurontwerp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> 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verdelen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activiteitenplekken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meanderend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totaalmeubel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 in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geschoven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verdeelt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deze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tal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van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plekken</w:t>
      </w:r>
      <w:proofErr w:type="spellEnd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Op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deze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wijze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donkere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garageruimte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omgetoverd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tot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stimulerende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lichte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speelplek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Om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zoveel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mogelijk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daglicht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te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brengen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zijn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bestaande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hekwerken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gevelpuien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vervangen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door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helder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glas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Energiezuinige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spots in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helder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wit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systeemplafond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vullen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daglicht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tot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gewenste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lichtintensiteit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Het plafond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heeft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hoge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akoestische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absorptie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zodat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open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rustige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akoestiek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kent</w:t>
      </w:r>
      <w:proofErr w:type="spellEnd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peuterspeelzalen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staan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open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verbinding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met de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grote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maar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kunnen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wel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schuifdeuren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afgescheiden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worden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De BSO is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ingedeeld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verschillende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activiteitenhoeken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Bij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binnenkomst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verzamelen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kinderen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zich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bij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hun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stamtafel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: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thuishonk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elk kind</w:t>
      </w:r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spellStart"/>
      <w:proofErr w:type="gramEnd"/>
      <w:r>
        <w:rPr>
          <w:rFonts w:ascii="Futura Book" w:hAnsi="Futura Book" w:cs="Futura Book"/>
          <w:sz w:val="22"/>
          <w:szCs w:val="22"/>
          <w:lang w:val="en-US"/>
        </w:rPr>
        <w:t>Nadat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gezamenlijk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deze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tafel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gegeten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is,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kan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elk</w:t>
      </w:r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Futura Book" w:hAnsi="Futura Book" w:cs="Futura Book"/>
          <w:sz w:val="22"/>
          <w:szCs w:val="22"/>
          <w:lang w:val="en-US"/>
        </w:rPr>
      </w:pP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om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huiswerk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maken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schilderen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of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koken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eigen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kinderkeuken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mét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restaurantje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Aankomende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sterretjes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kunnen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hun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kunsten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tonen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op het podium met 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eigen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tribune.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Natuurlijk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om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‘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gamen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’ 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misschien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wel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populairste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onderdeel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glijbaankast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kastenmeubels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zijn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tot in detail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hun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functie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ontworpen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met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aandacht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kleinste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detail.</w:t>
      </w:r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Futura Book" w:hAnsi="Futura Book" w:cs="Futura Book"/>
          <w:sz w:val="22"/>
          <w:szCs w:val="22"/>
          <w:lang w:val="en-US"/>
        </w:rPr>
      </w:pPr>
      <w:bookmarkStart w:id="0" w:name="_GoBack"/>
      <w:bookmarkEnd w:id="0"/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Futura" w:hAnsi="Futura" w:cs="Futura"/>
          <w:b/>
          <w:bCs/>
          <w:sz w:val="38"/>
          <w:szCs w:val="38"/>
          <w:lang w:val="en-US"/>
        </w:rPr>
        <w:t>Kleuraccenten</w:t>
      </w:r>
      <w:proofErr w:type="spellEnd"/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Elke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stamgroep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heeft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zijn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eigen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identiteit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Deze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wordt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versterkt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door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kleuraccenten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die in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kastenwanden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zijn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opgenomen</w:t>
      </w:r>
      <w:proofErr w:type="spellEnd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. </w:t>
      </w:r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kleuren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geven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naast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geborgenheid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en rust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stamgroepen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eigen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karakter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>.</w:t>
      </w:r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gekozen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blauwe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groene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kleurtinten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waarbij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steeds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lichtere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tint is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toegepast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in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peuterspeelzalen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In de BSO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ruimte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zorgt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het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gebruik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van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zowel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donkere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lichte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tinten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coulissenwerking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kleuren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zijn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herkenbaar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lijnen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die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zich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speels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langs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kasten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bewegen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. De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ene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keer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als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deurfront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,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andere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keer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als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achterblad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binnenin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kast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>.</w:t>
      </w:r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Vanuit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proofErr w:type="gramStart"/>
      <w:r>
        <w:rPr>
          <w:rFonts w:ascii="Futura Book" w:hAnsi="Futura Book" w:cs="Futura Book"/>
          <w:sz w:val="22"/>
          <w:szCs w:val="22"/>
          <w:lang w:val="en-US"/>
        </w:rPr>
        <w:t>ene</w:t>
      </w:r>
      <w:proofErr w:type="spellEnd"/>
      <w:proofErr w:type="gram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stamgroep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kijk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je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vooral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op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een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blauwe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coulisse en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vanuit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de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andere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stamgroep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overheerst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 xml:space="preserve"> </w:t>
      </w:r>
      <w:proofErr w:type="spellStart"/>
      <w:r>
        <w:rPr>
          <w:rFonts w:ascii="Futura Book" w:hAnsi="Futura Book" w:cs="Futura Book"/>
          <w:sz w:val="22"/>
          <w:szCs w:val="22"/>
          <w:lang w:val="en-US"/>
        </w:rPr>
        <w:t>groen</w:t>
      </w:r>
      <w:proofErr w:type="spellEnd"/>
      <w:r>
        <w:rPr>
          <w:rFonts w:ascii="Futura Book" w:hAnsi="Futura Book" w:cs="Futura Book"/>
          <w:sz w:val="22"/>
          <w:szCs w:val="22"/>
          <w:lang w:val="en-US"/>
        </w:rPr>
        <w:t>.</w:t>
      </w:r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Futura Book" w:hAnsi="Futura Book" w:cs="Futura Book"/>
          <w:sz w:val="22"/>
          <w:szCs w:val="22"/>
          <w:lang w:val="en-US"/>
        </w:rPr>
      </w:pPr>
    </w:p>
    <w:p w:rsidR="001D4492" w:rsidRDefault="001D4492" w:rsidP="001D44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7515CA" w:rsidRDefault="007515CA"/>
    <w:sectPr w:rsidR="007515CA" w:rsidSect="00BC06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2"/>
    <w:rsid w:val="001D4492"/>
    <w:rsid w:val="007515CA"/>
    <w:rsid w:val="00A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3B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2359</Characters>
  <Application>Microsoft Macintosh Word</Application>
  <DocSecurity>0</DocSecurity>
  <Lines>19</Lines>
  <Paragraphs>5</Paragraphs>
  <ScaleCrop>false</ScaleCrop>
  <Company>Arconiko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Arconiko architecten</dc:creator>
  <cp:keywords/>
  <dc:description/>
  <cp:lastModifiedBy>Arconiko architecten</cp:lastModifiedBy>
  <cp:revision>1</cp:revision>
  <dcterms:created xsi:type="dcterms:W3CDTF">2015-11-25T14:40:00Z</dcterms:created>
  <dcterms:modified xsi:type="dcterms:W3CDTF">2015-11-25T14:42:00Z</dcterms:modified>
</cp:coreProperties>
</file>