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b/>
          <w:bCs/>
          <w:sz w:val="38"/>
          <w:szCs w:val="38"/>
          <w:lang w:val="en-US"/>
        </w:rPr>
        <w:t>From shelf to slide</w:t>
      </w:r>
    </w:p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 Book" w:hAnsi="Futura Book" w:cs="Futura Book"/>
          <w:sz w:val="22"/>
          <w:szCs w:val="22"/>
          <w:lang w:val="en-US"/>
        </w:rPr>
        <w:t xml:space="preserve">The basement of a former school building, a windy parking garage, 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was designated to be transferred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into a day care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centre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for 80 children and 2 playgroups. 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Besides the client asked for a professional kitchen since the children would get a warm meal every day.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The day care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centre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part of the new Community School at the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Nieuwstraat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the heart of Rotterdam.</w:t>
      </w:r>
    </w:p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Futura Book" w:hAnsi="Futura Book" w:cs="Futura Book"/>
          <w:sz w:val="22"/>
          <w:szCs w:val="22"/>
          <w:lang w:val="en-US"/>
        </w:rPr>
      </w:pPr>
      <w:r>
        <w:rPr>
          <w:rFonts w:ascii="Futura Book" w:hAnsi="Futura Book" w:cs="Futura Book"/>
          <w:sz w:val="22"/>
          <w:szCs w:val="22"/>
          <w:lang w:val="en-US"/>
        </w:rPr>
        <w:t xml:space="preserve">A dark and low-height parking garage containing many solid columns would not be the ideal place to develop a day care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centre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The traditional way of designing separate group rooms did not satisfy the demands. The squared room of more than 600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sq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 required an open design in order to let the light shine deep into the space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>The main idea of the interior design was to divide the room into various areas for activities. A sinuous furniture object was placed in the room, dividing it into a great number of areas. In this way the dark parking space was magically transformed into a stimulating and light playing area. In order to bring in as much daylight as possible the existing fencing in the facades were replaced by transparent glass. Energy saving lighting and a white ceiling are adding up to get the desired lightness. The ceiling has a high ability to absorb sound so that the total room is quiet. The playgroups are openly connected to the great room but can be separated by doors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>The great room is divided into various areas of activities. When entering the children will gather at their group tables: this is the base for each child. After sharing a meal everyone can go to his or her favorite place to build, read, paint or listen to music. There is a place to do homework, to draw or to cook in a separate kitchen for children with a restaurant. Rising stars can show their talents at the stage with a</w:t>
      </w:r>
      <w:r>
        <w:rPr>
          <w:rFonts w:ascii="Futura" w:hAnsi="Futura" w:cs="Futura"/>
          <w:i/>
          <w:iCs/>
          <w:sz w:val="22"/>
          <w:szCs w:val="22"/>
          <w:lang w:val="en-US"/>
        </w:rPr>
        <w:t xml:space="preserve"> </w:t>
      </w:r>
      <w:r>
        <w:rPr>
          <w:rFonts w:ascii="Futura Book" w:hAnsi="Futura Book" w:cs="Futura Book"/>
          <w:sz w:val="22"/>
          <w:szCs w:val="22"/>
          <w:lang w:val="en-US"/>
        </w:rPr>
        <w:t>watching audience. Indeed there is a place to game and maybe the most popular element, a slide!</w:t>
      </w:r>
      <w:r>
        <w:rPr>
          <w:rFonts w:ascii="Times" w:hAnsi="Times" w:cs="Times"/>
          <w:lang w:val="en-US"/>
        </w:rPr>
        <w:t xml:space="preserve"> </w:t>
      </w:r>
      <w:r>
        <w:rPr>
          <w:rFonts w:ascii="Futura Book" w:hAnsi="Futura Book" w:cs="Futura Book"/>
          <w:sz w:val="22"/>
          <w:szCs w:val="22"/>
          <w:lang w:val="en-US"/>
        </w:rPr>
        <w:t>The shelves and furniture objects are designed in detail and custom made to meet their specific function.</w:t>
      </w:r>
    </w:p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Futura Book" w:hAnsi="Futura Book" w:cs="Futura Book"/>
          <w:sz w:val="22"/>
          <w:szCs w:val="22"/>
          <w:lang w:val="en-US"/>
        </w:rPr>
      </w:pPr>
    </w:p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b/>
          <w:bCs/>
          <w:sz w:val="38"/>
          <w:szCs w:val="38"/>
          <w:lang w:val="en-US"/>
        </w:rPr>
        <w:t xml:space="preserve">Accents of </w:t>
      </w:r>
      <w:proofErr w:type="spellStart"/>
      <w:r>
        <w:rPr>
          <w:rFonts w:ascii="Futura" w:hAnsi="Futura" w:cs="Futura"/>
          <w:b/>
          <w:bCs/>
          <w:sz w:val="38"/>
          <w:szCs w:val="38"/>
          <w:lang w:val="en-US"/>
        </w:rPr>
        <w:t>colour</w:t>
      </w:r>
      <w:proofErr w:type="spellEnd"/>
    </w:p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 Book" w:hAnsi="Futura Book" w:cs="Futura Book"/>
          <w:sz w:val="22"/>
          <w:szCs w:val="22"/>
          <w:lang w:val="en-US"/>
        </w:rPr>
        <w:t xml:space="preserve">Each main group has its specific identity. This identity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emphasised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by a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colour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that is adopted in the shelves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The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colours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add to a feeling of security and peace and show the character of the group. We chose for a pallet of blue and green. The two playgroups share the lighter variants of the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colour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pallets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In the great room the use of both dark and light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colours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results in a layered view. The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colours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can be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recognised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as lines that playfully move along the shelves. Sometimes at the door, sometimes at the back inside a shelf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>From one main group you can particularly see blue, from the other green dominates.</w:t>
      </w:r>
    </w:p>
    <w:p w:rsidR="007B6D13" w:rsidRDefault="007B6D13" w:rsidP="007B6D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</w:p>
    <w:p w:rsidR="007515CA" w:rsidRDefault="007515CA"/>
    <w:sectPr w:rsidR="007515CA" w:rsidSect="00BC0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3"/>
    <w:rsid w:val="007515CA"/>
    <w:rsid w:val="007B6D13"/>
    <w:rsid w:val="00A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3B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Macintosh Word</Application>
  <DocSecurity>0</DocSecurity>
  <Lines>18</Lines>
  <Paragraphs>5</Paragraphs>
  <ScaleCrop>false</ScaleCrop>
  <Company>Arconiko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Arconiko architecten</dc:creator>
  <cp:keywords/>
  <dc:description/>
  <cp:lastModifiedBy>Arconiko architecten</cp:lastModifiedBy>
  <cp:revision>1</cp:revision>
  <dcterms:created xsi:type="dcterms:W3CDTF">2015-11-25T14:45:00Z</dcterms:created>
  <dcterms:modified xsi:type="dcterms:W3CDTF">2015-11-25T14:46:00Z</dcterms:modified>
</cp:coreProperties>
</file>